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Российская Федерация</w:t>
      </w:r>
      <w:r w:rsidRPr="000926FA">
        <w:rPr>
          <w:rFonts w:ascii="Arial" w:eastAsia="Times New Roman" w:hAnsi="Arial" w:cs="Arial"/>
          <w:color w:val="383E44"/>
          <w:sz w:val="21"/>
          <w:szCs w:val="21"/>
          <w:lang w:eastAsia="ru-RU"/>
        </w:rPr>
        <w:br/>
        <w:t>Федеральный закон</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w:t>
      </w:r>
      <w:r w:rsidRPr="000926FA">
        <w:rPr>
          <w:rFonts w:ascii="Arial" w:eastAsia="Times New Roman" w:hAnsi="Arial" w:cs="Arial"/>
          <w:b/>
          <w:bCs/>
          <w:color w:val="383E44"/>
          <w:sz w:val="21"/>
          <w:szCs w:val="21"/>
          <w:lang w:eastAsia="ru-RU"/>
        </w:rPr>
        <w:t>Об образовании в Российской Федерации</w:t>
      </w:r>
    </w:p>
    <w:p w:rsidR="000926FA" w:rsidRPr="000926FA" w:rsidRDefault="000926FA" w:rsidP="000926FA">
      <w:pPr>
        <w:shd w:val="clear" w:color="auto" w:fill="FFFFFF"/>
        <w:spacing w:after="0" w:line="294" w:lineRule="atLeast"/>
        <w:jc w:val="righ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w:t>
      </w:r>
      <w:r w:rsidRPr="000926FA">
        <w:rPr>
          <w:rFonts w:ascii="Arial" w:eastAsia="Times New Roman" w:hAnsi="Arial" w:cs="Arial"/>
          <w:i/>
          <w:iCs/>
          <w:color w:val="383E44"/>
          <w:sz w:val="21"/>
          <w:szCs w:val="21"/>
          <w:lang w:eastAsia="ru-RU"/>
        </w:rPr>
        <w:t>Принят Государственной Думой 21 декабря 2012 года</w:t>
      </w:r>
      <w:r w:rsidRPr="000926FA">
        <w:rPr>
          <w:rFonts w:ascii="Arial" w:eastAsia="Times New Roman" w:hAnsi="Arial" w:cs="Arial"/>
          <w:i/>
          <w:iCs/>
          <w:color w:val="383E44"/>
          <w:sz w:val="21"/>
          <w:szCs w:val="21"/>
          <w:lang w:eastAsia="ru-RU"/>
        </w:rPr>
        <w:br/>
        <w:t>Одобрен Советом Федерации 26 декабря 2012 года</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1. Общие положения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 Предмет регулирования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2. Основные понятия, используемые в настоящем Федеральном законе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Для целей настоящего Федерального закона применяются следующие основные понятия: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обучающийся - физическое лицо, осваивающее образовательную программу;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17) образовательная деятельность - деятельность по реализации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3. Основные принципы государственной политики и правового регулирования отношений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признание приоритетности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обеспечение права каждого человека на образование, недопустимость дискриминации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недопустимость ограничения или устранения конкуренции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сочетание государственного и договорного регулирования отношений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4. Правовое регулирование отношений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Основными задачами правового регулирования отношений в сфере образования являются: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обеспечение и защита конституционного права граждан Российской Федерации на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создание правовых гарантий для согласования интересов участников отношений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определение правового положения участников отношений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5. Право на образование. Государственные гарантии реализации права на образование 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Российской Федерации гарантируется право каждого человека на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6. Полномочия федеральных органов государственной власти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К полномочиям федеральных органов государственной власти в сфере образования относятся: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разработка и проведение единой государственной политики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лицензирование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а) организаций, осуществляющих образовательную деятельность по образовательным программам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12) разработка прогнозов подготовки кадров, требований к подготовке кадров на основе прогноза потребностей рынка труда;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обеспечение осуществления мониторинга в системе образования на федеральном уровне;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подтверждение документов об образовании и (или) о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Федеральный орган исполнительной власти, осуществляющий функции по контролю и надзору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0926FA">
        <w:rPr>
          <w:rFonts w:ascii="Arial" w:eastAsia="Times New Roman" w:hAnsi="Arial" w:cs="Arial"/>
          <w:color w:val="383E44"/>
          <w:sz w:val="21"/>
          <w:szCs w:val="21"/>
          <w:lang w:eastAsia="ru-RU"/>
        </w:rPr>
        <w:lastRenderedPageBreak/>
        <w:t>образования, ежегодный доклад об осуществлении органами государственной власти субъектов Российской Федерации переданных полномочий.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а) ежеквартального отчета о расходовании предоставленных субвенций, о достижении целевых прогнозных показателей;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8. Полномочия органов государственной власти субъектов Российской Федерации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К полномочиям органов государственной власти субъектов Российской Федерации в сфере образования относятся: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обеспечение осуществления мониторинга в системе образования на уровне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13) осуществление иных установленных настоящим Федеральным законом полномочий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9. Полномочия органов местного самоуправления муниципальных районов и городских округов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осуществление иных установленных настоящим Федеральным законом полномочий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2. Система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10. Структура системы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Система образования включает в себя: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организации, осуществляющие обеспечение образовательной деятельности, оценку качества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Общее образование и профессиональное образование реализуются по уровням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В Российской Федерации устанавливаются следующие уровни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дошкольное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начальное общее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основное общее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среднее общее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В Российской Федерации устанавливаются следующие уровни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среднее профессиональное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высшее образование - бакалавриат;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высшее образование - специалитет, магистратура;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высшее образование - подготовка кадров высшей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единство образовательного пространства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преемственность основных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Федеральные государственные образовательные стандарты включают в себя требования к:</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результатам освоения основных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12. 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К основным образовательным программам относятся: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основные профессиональные 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К дополнительным образовательным программам относятся: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w:t>
      </w:r>
      <w:r w:rsidRPr="000926FA">
        <w:rPr>
          <w:rFonts w:ascii="Arial" w:eastAsia="Times New Roman" w:hAnsi="Arial" w:cs="Arial"/>
          <w:color w:val="383E44"/>
          <w:sz w:val="21"/>
          <w:szCs w:val="21"/>
          <w:lang w:eastAsia="ru-RU"/>
        </w:rPr>
        <w:lastRenderedPageBreak/>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0926FA">
        <w:rPr>
          <w:rFonts w:ascii="Arial" w:eastAsia="Times New Roman" w:hAnsi="Arial" w:cs="Arial"/>
          <w:color w:val="383E44"/>
          <w:sz w:val="21"/>
          <w:szCs w:val="21"/>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13. Общие требования к реализации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Основные профессиональные образовательные программы предусматривают проведение практики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14. Язык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15. Сетевая форма реализации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w:t>
      </w:r>
      <w:r w:rsidRPr="000926FA">
        <w:rPr>
          <w:rFonts w:ascii="Arial" w:eastAsia="Times New Roman" w:hAnsi="Arial" w:cs="Arial"/>
          <w:color w:val="383E44"/>
          <w:sz w:val="21"/>
          <w:szCs w:val="21"/>
          <w:lang w:eastAsia="ru-RU"/>
        </w:rPr>
        <w:lastRenderedPageBreak/>
        <w:t>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 договоре о сетевой форме реализации образовательных программ указываются: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срок действия договора, порядок его изменения и прекращения.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w:t>
      </w:r>
      <w:r w:rsidRPr="000926FA">
        <w:rPr>
          <w:rFonts w:ascii="Arial" w:eastAsia="Times New Roman" w:hAnsi="Arial" w:cs="Arial"/>
          <w:color w:val="383E44"/>
          <w:sz w:val="21"/>
          <w:szCs w:val="21"/>
          <w:lang w:eastAsia="ru-RU"/>
        </w:rPr>
        <w:lastRenderedPageBreak/>
        <w:t>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17. Формы получения образования и формы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Российской Федерации образование может быть получено: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организациях,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вне организаций, осуществляющих образовательную деятельность (в форме семейного образования и самообразования).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Допускается сочетание различных форм получения образования и форм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18. Печатные и электронные образовательные и информационные ресурсы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0926FA">
        <w:rPr>
          <w:rFonts w:ascii="Arial" w:eastAsia="Times New Roman" w:hAnsi="Arial" w:cs="Arial"/>
          <w:color w:val="383E44"/>
          <w:sz w:val="21"/>
          <w:szCs w:val="21"/>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19. Научно-методическое и ресурсное обеспечение системы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20. Экспериментальная и инновационная деятельность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w:t>
      </w:r>
      <w:r w:rsidRPr="000926FA">
        <w:rPr>
          <w:rFonts w:ascii="Arial" w:eastAsia="Times New Roman" w:hAnsi="Arial" w:cs="Arial"/>
          <w:color w:val="383E44"/>
          <w:sz w:val="21"/>
          <w:szCs w:val="21"/>
          <w:lang w:eastAsia="ru-RU"/>
        </w:rPr>
        <w:lastRenderedPageBreak/>
        <w:t>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3. Лица, осуществляющие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21. Образовательная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22. Создание, реорганизация, ликвидация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4. Образовательная организация в зависимости от того, кем она создана, является государственной, муниципальной или частной.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23. Типы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дошкольные образовательные организации - дополнительные общеразвивающие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w:t>
      </w:r>
      <w:r w:rsidRPr="000926FA">
        <w:rPr>
          <w:rFonts w:ascii="Arial" w:eastAsia="Times New Roman" w:hAnsi="Arial" w:cs="Arial"/>
          <w:color w:val="383E44"/>
          <w:sz w:val="21"/>
          <w:szCs w:val="21"/>
          <w:lang w:eastAsia="ru-RU"/>
        </w:rPr>
        <w:lastRenderedPageBreak/>
        <w:t>реабилитация, коррекция, психолого-педагогическая поддержка, интернат, научно-исследовательская, технологическая деятельность и иные функции).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25. Устав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тип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учредитель или учредители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виды реализуемых образовательных программ с указанием уровня образования и (или) направленности;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структура и компетенция органов управления образовательной организации, порядок их формирования и сроки полномочий.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26. Управление образовательной организацией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27. Структура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Представительство образовательной организации открывается и закрывается образовательной организацией.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28. Компетенция, права, обязанности и ответственность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К компетенции образовательной организации в установленной сфере деятельности относятся: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установление штатного расписания, если иное не установлено нормативными правовыми актами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разработка и утверждение образовательных программ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прием обучающихся в образовательную организацию;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проведение самообследования, обеспечение функционирования внутренней системы оценки качества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обеспечение в образовательной организации, имеющей интернат, необходимых условий содержания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создание условий для занятия обучающимися физической культурой и спортом;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17) приобретение или изготовление бланков документов об образовании и (или) о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20) организация научно-методической работы, в том числе организация и проведение научных и методических конференций, семинаров;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21) обеспечение создания и ведения официального сайта образовательной организации в сети "Интернет";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22) иные вопросы в соответствии с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29. Информационная открытость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Образовательные организации обеспечивают открытость и доступность: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информации: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б) о структуре и об органах управления образовательной организацией;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д) о языках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е) о федеральных государственных образовательных стандартах, об образовательных стандартах (при их наличии);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з) о персональном составе педагогических работников с указанием уровня образования, квалификации и опыта работы;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w:t>
      </w:r>
      <w:r w:rsidRPr="000926FA">
        <w:rPr>
          <w:rFonts w:ascii="Arial" w:eastAsia="Times New Roman" w:hAnsi="Arial" w:cs="Arial"/>
          <w:color w:val="383E44"/>
          <w:sz w:val="21"/>
          <w:szCs w:val="21"/>
          <w:lang w:eastAsia="ru-RU"/>
        </w:rP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н) о наличии и об условиях предоставления обучающимся стипендий, мер социальной поддержки;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р) о поступлении финансовых и материальных средств и об их расходовании по итогам финансового года;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с) о трудоустройстве выпускников;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копий: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а) устава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б) лицензии на осуществление образовательной деятельности (с приложениями);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в) свидетельства о государственной аккредитации (с приложениями);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w:t>
      </w:r>
      <w:r w:rsidRPr="000926FA">
        <w:rPr>
          <w:rFonts w:ascii="Arial" w:eastAsia="Times New Roman" w:hAnsi="Arial" w:cs="Arial"/>
          <w:color w:val="383E44"/>
          <w:sz w:val="21"/>
          <w:szCs w:val="21"/>
          <w:lang w:eastAsia="ru-RU"/>
        </w:rPr>
        <w:lastRenderedPageBreak/>
        <w:t>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30. Локальные нормативные акты, содержащие нормы, регулирующие образовательные отношения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31. Организации, осуществляющие обучение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rsidRPr="000926FA">
        <w:rPr>
          <w:rFonts w:ascii="Arial" w:eastAsia="Times New Roman" w:hAnsi="Arial" w:cs="Arial"/>
          <w:color w:val="383E44"/>
          <w:sz w:val="21"/>
          <w:szCs w:val="21"/>
          <w:lang w:eastAsia="ru-RU"/>
        </w:rP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32. Индивидуальные предприниматели, осуществляющие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4. Обучающиеся и их родители (законные представители)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33. Обучающиеся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аспиранты - лица, обучающиеся в аспирантуре по программе подготовки научно-педагогических кадров;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ординаторы - лица, обучающиеся по программам ординатуры;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7) ассистенты-стажеры - лица, обучающиеся по программам ассистентуры-стажировки;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34. Основные права обучающихся и меры их социальной поддержки и стимулирования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Обучающимся предоставляются академические права 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свободу совести, информации, свободное выражение собственных взглядов и убеждений;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17) участие в управлении образовательной организацией в порядке, установленном ее уставом;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25) опубликование своих работ в изданиях образовательной организации на бесплатной основе;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Обучающимся предоставляются следующие меры социальной поддержки и стимулирования: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транспортное обеспечение в соответствии со статьей 40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получение стипендий, материальной помощи и других денежных выплат, предусмотренных законодательством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w:t>
      </w:r>
      <w:r w:rsidRPr="000926FA">
        <w:rPr>
          <w:rFonts w:ascii="Arial" w:eastAsia="Times New Roman" w:hAnsi="Arial" w:cs="Arial"/>
          <w:color w:val="383E44"/>
          <w:sz w:val="21"/>
          <w:szCs w:val="21"/>
          <w:lang w:eastAsia="ru-RU"/>
        </w:rPr>
        <w:lastRenderedPageBreak/>
        <w:t>прохождении аттестации экстерны пользуются академическими правами обучающихся по соответствующей образовательной программе.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w:t>
      </w:r>
      <w:r w:rsidRPr="000926FA">
        <w:rPr>
          <w:rFonts w:ascii="Arial" w:eastAsia="Times New Roman" w:hAnsi="Arial" w:cs="Arial"/>
          <w:color w:val="383E44"/>
          <w:sz w:val="21"/>
          <w:szCs w:val="21"/>
          <w:lang w:eastAsia="ru-RU"/>
        </w:rPr>
        <w:lastRenderedPageBreak/>
        <w:t>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35. Пользование учебниками, учебными пособиями, средствами обучения и воспитания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36. Стипендии и другие денежные выплаты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Российской Федерации устанавливаются следующие виды стипендий: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государственная академическая стипендия студентам;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государственная социальная стипендия студентам;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государственные стипендии аспирантам, ординаторам, ассистентам-стажерам;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стипендии Президента Российской Федерации и стипендии Правительства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именные стипендии;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стипендии слушателям подготовительных отделений в случаях, предусмотренных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w:t>
      </w:r>
      <w:r w:rsidRPr="000926FA">
        <w:rPr>
          <w:rFonts w:ascii="Arial" w:eastAsia="Times New Roman" w:hAnsi="Arial" w:cs="Arial"/>
          <w:color w:val="383E44"/>
          <w:sz w:val="21"/>
          <w:szCs w:val="21"/>
          <w:lang w:eastAsia="ru-RU"/>
        </w:rPr>
        <w:lastRenderedPageBreak/>
        <w:t>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w:t>
      </w:r>
      <w:r w:rsidRPr="000926FA">
        <w:rPr>
          <w:rFonts w:ascii="Arial" w:eastAsia="Times New Roman" w:hAnsi="Arial" w:cs="Arial"/>
          <w:color w:val="383E44"/>
          <w:sz w:val="21"/>
          <w:szCs w:val="21"/>
          <w:lang w:eastAsia="ru-RU"/>
        </w:rPr>
        <w:lastRenderedPageBreak/>
        <w:t>власти субъектов Российской Федерации, за счет бюджетных ассигнований местного бюджета - органами местного самоуправления.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37. Организация питания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Организация питания обучающихся возлагается на организации, осуществляющие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Расписание занятий должно предусматривать перерыв достаточной продолжительности для питания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w:t>
      </w:r>
      <w:r w:rsidRPr="000926FA">
        <w:rPr>
          <w:rFonts w:ascii="Arial" w:eastAsia="Times New Roman" w:hAnsi="Arial" w:cs="Arial"/>
          <w:color w:val="383E44"/>
          <w:sz w:val="21"/>
          <w:szCs w:val="21"/>
          <w:lang w:eastAsia="ru-RU"/>
        </w:rPr>
        <w:lastRenderedPageBreak/>
        <w:t>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38. Обеспечение вещевым имуществом (обмундированием)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39. Предоставление жилых помещений в общежитиях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w:t>
      </w:r>
      <w:r w:rsidRPr="000926FA">
        <w:rPr>
          <w:rFonts w:ascii="Arial" w:eastAsia="Times New Roman" w:hAnsi="Arial" w:cs="Arial"/>
          <w:color w:val="383E44"/>
          <w:sz w:val="21"/>
          <w:szCs w:val="21"/>
          <w:lang w:eastAsia="ru-RU"/>
        </w:rPr>
        <w:lastRenderedPageBreak/>
        <w:t>прохождения промежуточной и итоговой аттестации при наличии соответствующего специализированного жилищного фонда у таких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40. Транспортное обеспечение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41. Охрана здоровья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Охрана здоровья обучающихся включает в себя: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оказание первичной медико-санитарной помощи в порядке, установленном законодательством в сфере охраны здоровья;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организацию питания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определение оптимальной учебной, внеучебной нагрузки, режима учебных занятий и продолжительности каникул;</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пропаганду и обучение навыкам здорового образа жизни, требованиям охраны труда;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проведение санитарно-противоэпидемических и профилактических мероприятий.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текущий контроль за состоянием здоровья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соблюдение государственных санитарно-эпидемиологических правил и нормативов;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Психолого-педагогическая, медицинская и социальная помощь включает в себя: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коррекционно-развивающие и компенсирующие занятия с обучающимися, логопедическую помощь обучающимся;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комплекс реабилитационных и других медицинских мероприятий;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4) помощь обучающимся в профориентации, получении профессии и социальной адаптации.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43. Обязанности и ответственность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Обучающиеся обязаны: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w:t>
      </w:r>
      <w:r w:rsidRPr="000926FA">
        <w:rPr>
          <w:rFonts w:ascii="Arial" w:eastAsia="Times New Roman" w:hAnsi="Arial" w:cs="Arial"/>
          <w:color w:val="383E44"/>
          <w:sz w:val="21"/>
          <w:szCs w:val="21"/>
          <w:lang w:eastAsia="ru-RU"/>
        </w:rPr>
        <w:lastRenderedPageBreak/>
        <w:t>интернатах и иных локальных нормативных актов по вопросам организации и осуществления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бережно относиться к имуществу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w:t>
      </w:r>
      <w:r w:rsidRPr="000926FA">
        <w:rPr>
          <w:rFonts w:ascii="Arial" w:eastAsia="Times New Roman" w:hAnsi="Arial" w:cs="Arial"/>
          <w:color w:val="383E44"/>
          <w:sz w:val="21"/>
          <w:szCs w:val="21"/>
          <w:lang w:eastAsia="ru-RU"/>
        </w:rPr>
        <w:lastRenderedPageBreak/>
        <w:t>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Родители (законные представители) несовершеннолетних обучающихся имеют право: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защищать права и законные интересы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Родители (законные представители) несовершеннолетних обучающихся обязаны: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обеспечить получение детьми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45. Защита прав обучающихся, родителей (законных представителей) несовершеннолетних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5. Педагогические, руководящие и иные работники организаций,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46. Право на занятие педагогической деятельностью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47. Правовой статус педагогических работников. Права и свободы педагогических работников, гарантии их реализации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Педагогические работники пользуются следующими академическими правами и свободами: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свобода выбора и использования педагогически обоснованных форм, средств, методов обучения и воспитания;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право на обращение в комиссию по урегулированию споров между участниками образовательных отношений;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Педагогические работники имеют следующие трудовые права и социальные гарантии: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право на сокращенную продолжительность рабочего времени;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право на досрочное назначение трудовой пенсии по старости в порядке, установленном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w:t>
      </w:r>
      <w:r w:rsidRPr="000926FA">
        <w:rPr>
          <w:rFonts w:ascii="Arial" w:eastAsia="Times New Roman" w:hAnsi="Arial" w:cs="Arial"/>
          <w:color w:val="383E44"/>
          <w:sz w:val="21"/>
          <w:szCs w:val="21"/>
          <w:lang w:eastAsia="ru-RU"/>
        </w:rPr>
        <w:lastRenderedPageBreak/>
        <w:t>ассигнований бюджета субъекта Российской Федерации, выделяемых на проведение единого государственного экзамена.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48. Обязанности и ответственность педагогических работников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Педагогические работники обязаны: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соблюдать правовые, нравственные и этические нормы, следовать требованиям профессиональной этики;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уважать честь и достоинство обучающихся и других участников образовательных отношений;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систематически повышать свой профессиональный уровень;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49. Аттестация педагогических работников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50. Научно-педагогические работники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участвовать в обсуждении вопросов, относящихся к деятельности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развивать у обучающихся самостоятельность, инициативу, творческие способности.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назначается учредителем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назначается Президентом Российской Федерации в случаях, установленных федеральными законами;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назначается Правительством Российской Федерации (для ректоров федеральных университетов).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Совмещение должностей ректора и президента образовательной организации высшего образования не допускается.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52. Иные работники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6. Основания возникновения, изменения и прекращения образовательных отношений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53. Возникновение образовательных отношений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w:t>
      </w:r>
      <w:r w:rsidRPr="000926FA">
        <w:rPr>
          <w:rFonts w:ascii="Arial" w:eastAsia="Times New Roman" w:hAnsi="Arial" w:cs="Arial"/>
          <w:color w:val="383E44"/>
          <w:sz w:val="21"/>
          <w:szCs w:val="21"/>
          <w:lang w:eastAsia="ru-RU"/>
        </w:rPr>
        <w:lastRenderedPageBreak/>
        <w:t>приеме лица на обучение в организацию, осуществляющую образовательную деятельность, предшествует заключение договора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54. Договор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Договор об образовании заключается в простой письменной форме между: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r w:rsidRPr="000926FA">
        <w:rPr>
          <w:rFonts w:ascii="Arial" w:eastAsia="Times New Roman" w:hAnsi="Arial" w:cs="Arial"/>
          <w:color w:val="383E44"/>
          <w:sz w:val="21"/>
          <w:szCs w:val="21"/>
          <w:lang w:eastAsia="ru-RU"/>
        </w:rPr>
        <w:lastRenderedPageBreak/>
        <w:t>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Правила оказания платных образовательных услуг утверждаются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55. Общие требования к приему на обучение в организацию, осуществляющую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w:t>
      </w:r>
      <w:r w:rsidRPr="000926FA">
        <w:rPr>
          <w:rFonts w:ascii="Arial" w:eastAsia="Times New Roman" w:hAnsi="Arial" w:cs="Arial"/>
          <w:color w:val="383E44"/>
          <w:sz w:val="21"/>
          <w:szCs w:val="21"/>
          <w:lang w:eastAsia="ru-RU"/>
        </w:rPr>
        <w:lastRenderedPageBreak/>
        <w:t>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56. Целевой прием. Договор о целевом приеме и договор о целевом обучении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Существенными условиями договора о целевом приеме являются: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Существенными условиями договора о целевом обучении являются: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основания освобождения гражданина от исполнения обязательства по трудоустройству.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57. Изменение образовательных отношений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w:t>
      </w:r>
      <w:r w:rsidRPr="000926FA">
        <w:rPr>
          <w:rFonts w:ascii="Arial" w:eastAsia="Times New Roman" w:hAnsi="Arial" w:cs="Arial"/>
          <w:color w:val="383E44"/>
          <w:sz w:val="21"/>
          <w:szCs w:val="21"/>
          <w:lang w:eastAsia="ru-RU"/>
        </w:rPr>
        <w:lastRenderedPageBreak/>
        <w:t>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58. Промежуточная аттестация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Обучающиеся обязаны ликвидировать академическую задолженность.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Для проведения промежуточной аттестации во второй раз образовательной организацией создается комиссия.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Не допускается взимание платы с обучающихся за прохождение промежуточной аттестации.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w:t>
      </w:r>
      <w:r w:rsidRPr="000926FA">
        <w:rPr>
          <w:rFonts w:ascii="Arial" w:eastAsia="Times New Roman" w:hAnsi="Arial" w:cs="Arial"/>
          <w:color w:val="383E44"/>
          <w:sz w:val="21"/>
          <w:szCs w:val="21"/>
          <w:lang w:eastAsia="ru-RU"/>
        </w:rPr>
        <w:lastRenderedPageBreak/>
        <w:t>организации как не выполнившие обязанностей по добросовестному освоению образовательной программы и выполнению учебного плана.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59. Итоговая аттестация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Не допускается взимание платы с обучающихся за прохождение государственной итоговой аттестации.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w:t>
      </w:r>
      <w:r w:rsidRPr="000926FA">
        <w:rPr>
          <w:rFonts w:ascii="Arial" w:eastAsia="Times New Roman" w:hAnsi="Arial" w:cs="Arial"/>
          <w:color w:val="383E44"/>
          <w:sz w:val="21"/>
          <w:szCs w:val="21"/>
          <w:lang w:eastAsia="ru-RU"/>
        </w:rPr>
        <w:lastRenderedPageBreak/>
        <w:t>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Обеспечение проведения государственной итоговой аттестации осуществляется: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w:t>
      </w:r>
      <w:r w:rsidRPr="000926FA">
        <w:rPr>
          <w:rFonts w:ascii="Arial" w:eastAsia="Times New Roman" w:hAnsi="Arial" w:cs="Arial"/>
          <w:color w:val="383E44"/>
          <w:sz w:val="21"/>
          <w:szCs w:val="21"/>
          <w:lang w:eastAsia="ru-RU"/>
        </w:rPr>
        <w:lastRenderedPageBreak/>
        <w:t>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w:t>
      </w:r>
      <w:r w:rsidRPr="000926FA">
        <w:rPr>
          <w:rFonts w:ascii="Arial" w:eastAsia="Times New Roman" w:hAnsi="Arial" w:cs="Arial"/>
          <w:color w:val="383E44"/>
          <w:sz w:val="21"/>
          <w:szCs w:val="21"/>
          <w:lang w:eastAsia="ru-RU"/>
        </w:rPr>
        <w:lastRenderedPageBreak/>
        <w:t>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60. Документы об образовании и (или) о квалификации. Документы об обучении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Российской Федерации выдаются: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основное общее образование (подтверждается аттестатом об основном общем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среднее общее образование (подтверждается аттестатом о среднем общем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среднее профессиональное образование (подтверждается дипломом о среднем профессиональном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высшее образование - бакалавриат (подтверждается дипломом бакалавра);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высшее образование - специалитет (подтверждается дипломом специалиста);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высшее образование - магистратура (подтверждается дипломом магистра);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Документ о квалификации подтверждает: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w:t>
      </w:r>
      <w:r w:rsidRPr="000926FA">
        <w:rPr>
          <w:rFonts w:ascii="Arial" w:eastAsia="Times New Roman" w:hAnsi="Arial" w:cs="Arial"/>
          <w:color w:val="383E44"/>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61. Прекращение образовательных отношений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связи с получением образования (завершением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досрочно по основаниям, установленным частью 2 настоящей статьи.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Образовательные отношения могут быть прекращены досрочно в следующих случаях: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rsidRPr="000926FA">
        <w:rPr>
          <w:rFonts w:ascii="Arial" w:eastAsia="Times New Roman" w:hAnsi="Arial" w:cs="Arial"/>
          <w:color w:val="383E44"/>
          <w:sz w:val="21"/>
          <w:szCs w:val="21"/>
          <w:lang w:eastAsia="ru-RU"/>
        </w:rPr>
        <w:lastRenderedPageBreak/>
        <w:t>образовательную деятельность, прекращаются с даты его отчисления из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62. Восстановление в организации,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7. Общее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63. Общее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64. Дошкольное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w:t>
      </w:r>
      <w:r w:rsidRPr="000926FA">
        <w:rPr>
          <w:rFonts w:ascii="Arial" w:eastAsia="Times New Roman" w:hAnsi="Arial" w:cs="Arial"/>
          <w:color w:val="383E44"/>
          <w:sz w:val="21"/>
          <w:szCs w:val="21"/>
          <w:lang w:eastAsia="ru-RU"/>
        </w:rPr>
        <w:lastRenderedPageBreak/>
        <w:t>представителей), внесших родительскую плату за присмотр и уход за детьми в соответствующей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66. Начальное общее, основное общее и среднее общее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67. Организация приема на обучение по основным общеобразовательным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w:t>
      </w:r>
      <w:r w:rsidRPr="000926FA">
        <w:rPr>
          <w:rFonts w:ascii="Arial" w:eastAsia="Times New Roman" w:hAnsi="Arial" w:cs="Arial"/>
          <w:color w:val="383E44"/>
          <w:sz w:val="21"/>
          <w:szCs w:val="21"/>
          <w:lang w:eastAsia="ru-RU"/>
        </w:rPr>
        <w:lastRenderedPageBreak/>
        <w:t>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8. Профессиональное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68. Среднее профессиональное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w:t>
      </w:r>
      <w:r w:rsidRPr="000926FA">
        <w:rPr>
          <w:rFonts w:ascii="Arial" w:eastAsia="Times New Roman" w:hAnsi="Arial" w:cs="Arial"/>
          <w:color w:val="383E44"/>
          <w:sz w:val="21"/>
          <w:szCs w:val="21"/>
          <w:lang w:eastAsia="ru-RU"/>
        </w:rPr>
        <w:lastRenderedPageBreak/>
        <w:t>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69. Высшее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К освоению программ бакалавриата или программ специалитета допускаются лица, имеющие среднее общее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К освоению программ магистратуры допускаются лица, имеющие высшее образование любого уровня.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w:t>
      </w:r>
      <w:r w:rsidRPr="000926FA">
        <w:rPr>
          <w:rFonts w:ascii="Arial" w:eastAsia="Times New Roman" w:hAnsi="Arial" w:cs="Arial"/>
          <w:color w:val="383E44"/>
          <w:sz w:val="21"/>
          <w:szCs w:val="21"/>
          <w:lang w:eastAsia="ru-RU"/>
        </w:rPr>
        <w:lastRenderedPageBreak/>
        <w:t>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по программам магистратуры - лицами, имеющими диплом специалиста или диплом магистра;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70. Общие требования к организации приема на обучение по программам бакалавриата и программам специалитета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71. Особые права при приеме на обучение по программам бакалавриата и программам специалитета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прием без вступительных испытаний;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прием в пределах установленной квоты при условии успешного прохождения вступительных испытаний;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иные особые права, установленные настоящей статьей.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Право на прием без вступительных испытаний в соответствии с частью 1 настоящей статьи имеют: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w:t>
      </w:r>
      <w:r w:rsidRPr="000926FA">
        <w:rPr>
          <w:rFonts w:ascii="Arial" w:eastAsia="Times New Roman" w:hAnsi="Arial" w:cs="Arial"/>
          <w:color w:val="383E44"/>
          <w:sz w:val="21"/>
          <w:szCs w:val="21"/>
          <w:lang w:eastAsia="ru-RU"/>
        </w:rPr>
        <w:lastRenderedPageBreak/>
        <w:t>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дети умерших (погибших) Героев Советского Союза, Героев Российской Федерации и полных кавалеров ордена Славы;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72. Формы интеграции образовательной и научной (научно-исследовательской) деятельности в высшем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w:t>
      </w:r>
      <w:r w:rsidRPr="000926FA">
        <w:rPr>
          <w:rFonts w:ascii="Arial" w:eastAsia="Times New Roman" w:hAnsi="Arial" w:cs="Arial"/>
          <w:color w:val="383E44"/>
          <w:sz w:val="21"/>
          <w:szCs w:val="21"/>
          <w:lang w:eastAsia="ru-RU"/>
        </w:rPr>
        <w:lastRenderedPageBreak/>
        <w:t>образовательных проектов, научных исследований и экспериментальных разработок, а также иных совместных мероприятий;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9. Профессиональное обучение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73. Организация профессионального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w:t>
      </w:r>
      <w:r w:rsidRPr="000926FA">
        <w:rPr>
          <w:rFonts w:ascii="Arial" w:eastAsia="Times New Roman" w:hAnsi="Arial" w:cs="Arial"/>
          <w:color w:val="383E44"/>
          <w:sz w:val="21"/>
          <w:szCs w:val="21"/>
          <w:lang w:eastAsia="ru-RU"/>
        </w:rPr>
        <w:lastRenderedPageBreak/>
        <w:t>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74. Квалификационный экзамен</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Профессиональное обучение завершается итоговой аттестацией в форме квалификационного экзамена.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10. Дополнительное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75. Дополнительное образование детей и взрослых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w:t>
      </w:r>
      <w:r w:rsidRPr="000926FA">
        <w:rPr>
          <w:rFonts w:ascii="Arial" w:eastAsia="Times New Roman" w:hAnsi="Arial" w:cs="Arial"/>
          <w:color w:val="383E44"/>
          <w:sz w:val="21"/>
          <w:szCs w:val="21"/>
          <w:lang w:eastAsia="ru-RU"/>
        </w:rPr>
        <w:lastRenderedPageBreak/>
        <w:t>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76. Дополнительное профессиональное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К освоению дополнительных профессиональных программ допускаются: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лица, имеющие среднее профессиональное и (или) высшее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лица, получающие среднее профессиональное и (или) высшее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w:t>
      </w:r>
      <w:r w:rsidRPr="000926FA">
        <w:rPr>
          <w:rFonts w:ascii="Arial" w:eastAsia="Times New Roman" w:hAnsi="Arial" w:cs="Arial"/>
          <w:color w:val="383E44"/>
          <w:sz w:val="21"/>
          <w:szCs w:val="21"/>
          <w:lang w:eastAsia="ru-RU"/>
        </w:rPr>
        <w:lastRenderedPageBreak/>
        <w:t>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77. Организация получения образования лицами, проявившими выдающиеся способности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rsidRPr="000926FA">
        <w:rPr>
          <w:rFonts w:ascii="Arial" w:eastAsia="Times New Roman" w:hAnsi="Arial" w:cs="Arial"/>
          <w:color w:val="383E44"/>
          <w:sz w:val="21"/>
          <w:szCs w:val="21"/>
          <w:lang w:eastAsia="ru-RU"/>
        </w:rPr>
        <w:lastRenderedPageBreak/>
        <w:t>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w:t>
      </w:r>
      <w:r w:rsidRPr="000926FA">
        <w:rPr>
          <w:rFonts w:ascii="Arial" w:eastAsia="Times New Roman" w:hAnsi="Arial" w:cs="Arial"/>
          <w:color w:val="383E44"/>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79. Организация получения образования обучающимися с ограниченными возможностями здоровья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w:t>
      </w:r>
      <w:r w:rsidRPr="000926FA">
        <w:rPr>
          <w:rFonts w:ascii="Arial" w:eastAsia="Times New Roman" w:hAnsi="Arial" w:cs="Arial"/>
          <w:color w:val="383E44"/>
          <w:sz w:val="21"/>
          <w:szCs w:val="21"/>
          <w:lang w:eastAsia="ru-RU"/>
        </w:rPr>
        <w:lastRenderedPageBreak/>
        <w:t>здоровья (с различными формами умственной отсталости), не имеющими основного общего или среднего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Образование лиц, осужденных к наказанию в виде ареста, не осуществляется.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w:t>
      </w:r>
      <w:r w:rsidRPr="000926FA">
        <w:rPr>
          <w:rFonts w:ascii="Arial" w:eastAsia="Times New Roman" w:hAnsi="Arial" w:cs="Arial"/>
          <w:color w:val="383E44"/>
          <w:sz w:val="21"/>
          <w:szCs w:val="21"/>
          <w:lang w:eastAsia="ru-RU"/>
        </w:rPr>
        <w:lastRenderedPageBreak/>
        <w:t>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 выработке и реализации государственной политики и нормативно-правовому регулированию в области обороны;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w:t>
      </w:r>
      <w:r w:rsidRPr="000926FA">
        <w:rPr>
          <w:rFonts w:ascii="Arial" w:eastAsia="Times New Roman" w:hAnsi="Arial" w:cs="Arial"/>
          <w:color w:val="383E44"/>
          <w:sz w:val="21"/>
          <w:szCs w:val="21"/>
          <w:lang w:eastAsia="ru-RU"/>
        </w:rPr>
        <w:lastRenderedPageBreak/>
        <w:t>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Федеральные государственные органы, указанные в части 1 настоящей статьи: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программы среднего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образовательные программы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дополнительные профессиональные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w:t>
      </w:r>
      <w:r w:rsidRPr="000926FA">
        <w:rPr>
          <w:rFonts w:ascii="Arial" w:eastAsia="Times New Roman" w:hAnsi="Arial" w:cs="Arial"/>
          <w:color w:val="383E44"/>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w:t>
      </w:r>
      <w:r w:rsidRPr="000926FA">
        <w:rPr>
          <w:rFonts w:ascii="Arial" w:eastAsia="Times New Roman" w:hAnsi="Arial" w:cs="Arial"/>
          <w:color w:val="383E44"/>
          <w:sz w:val="21"/>
          <w:szCs w:val="21"/>
          <w:lang w:eastAsia="ru-RU"/>
        </w:rP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w:t>
      </w:r>
      <w:r w:rsidRPr="000926FA">
        <w:rPr>
          <w:rFonts w:ascii="Arial" w:eastAsia="Times New Roman" w:hAnsi="Arial" w:cs="Arial"/>
          <w:color w:val="383E44"/>
          <w:sz w:val="21"/>
          <w:szCs w:val="21"/>
          <w:lang w:eastAsia="ru-RU"/>
        </w:rPr>
        <w:lastRenderedPageBreak/>
        <w:t>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83. Особенности реализации образовательных программ в области искусств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области искусств реализуются следующие 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дополнительные предпрофессиональные и общеразвивающие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w:t>
      </w:r>
      <w:r w:rsidRPr="000926FA">
        <w:rPr>
          <w:rFonts w:ascii="Arial" w:eastAsia="Times New Roman" w:hAnsi="Arial" w:cs="Arial"/>
          <w:color w:val="383E44"/>
          <w:sz w:val="21"/>
          <w:szCs w:val="21"/>
          <w:lang w:eastAsia="ru-RU"/>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rsidRPr="000926FA">
        <w:rPr>
          <w:rFonts w:ascii="Arial" w:eastAsia="Times New Roman" w:hAnsi="Arial" w:cs="Arial"/>
          <w:color w:val="383E44"/>
          <w:sz w:val="21"/>
          <w:szCs w:val="21"/>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84. Особенности реализации образовательных программ в области физической культуры и 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w:t>
      </w:r>
      <w:r w:rsidRPr="000926FA">
        <w:rPr>
          <w:rFonts w:ascii="Arial" w:eastAsia="Times New Roman" w:hAnsi="Arial" w:cs="Arial"/>
          <w:color w:val="383E44"/>
          <w:sz w:val="21"/>
          <w:szCs w:val="21"/>
          <w:lang w:eastAsia="ru-RU"/>
        </w:rPr>
        <w:lastRenderedPageBreak/>
        <w:t>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области физической культуры и спорта реализуются следующие 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профессиональные образовательные программы в области физической культуры и 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дополнительные общеобразовательные программы в области физической культуры и 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Дополнительные общеобразовательные программы в области физической культуры и спорта включают в себя: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основные программы профессионального обучения;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дополнительные профессиональные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w:t>
      </w:r>
      <w:r w:rsidRPr="000926FA">
        <w:rPr>
          <w:rFonts w:ascii="Arial" w:eastAsia="Times New Roman" w:hAnsi="Arial" w:cs="Arial"/>
          <w:color w:val="383E44"/>
          <w:sz w:val="21"/>
          <w:szCs w:val="21"/>
          <w:lang w:eastAsia="ru-RU"/>
        </w:rPr>
        <w:lastRenderedPageBreak/>
        <w:t>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w:t>
      </w:r>
      <w:r w:rsidRPr="000926FA">
        <w:rPr>
          <w:rFonts w:ascii="Arial" w:eastAsia="Times New Roman" w:hAnsi="Arial" w:cs="Arial"/>
          <w:color w:val="383E44"/>
          <w:sz w:val="21"/>
          <w:szCs w:val="21"/>
          <w:lang w:eastAsia="ru-RU"/>
        </w:rPr>
        <w:lastRenderedPageBreak/>
        <w:t>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w:t>
      </w:r>
      <w:r w:rsidRPr="000926FA">
        <w:rPr>
          <w:rFonts w:ascii="Arial" w:eastAsia="Times New Roman" w:hAnsi="Arial" w:cs="Arial"/>
          <w:color w:val="383E44"/>
          <w:sz w:val="21"/>
          <w:szCs w:val="21"/>
          <w:lang w:eastAsia="ru-RU"/>
        </w:rPr>
        <w:lastRenderedPageBreak/>
        <w:t>процесса, учебные предметы, курсы, дисциплины (модули), обеспечивающие религиозное образование (религиозный компонент).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w:t>
      </w:r>
      <w:r w:rsidRPr="000926FA">
        <w:rPr>
          <w:rFonts w:ascii="Arial" w:eastAsia="Times New Roman" w:hAnsi="Arial" w:cs="Arial"/>
          <w:color w:val="383E44"/>
          <w:sz w:val="21"/>
          <w:szCs w:val="21"/>
          <w:lang w:eastAsia="ru-RU"/>
        </w:rPr>
        <w:lastRenderedPageBreak/>
        <w:t>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устанавливает структуру управления деятельностью и штатное расписание этих подразделений;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осуществляет кадровое, информационное и методическое обеспечение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осуществляет контроль за деятельностью этих подразделений.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w:t>
      </w:r>
      <w:r w:rsidRPr="000926FA">
        <w:rPr>
          <w:rFonts w:ascii="Arial" w:eastAsia="Times New Roman" w:hAnsi="Arial" w:cs="Arial"/>
          <w:color w:val="383E44"/>
          <w:sz w:val="21"/>
          <w:szCs w:val="21"/>
          <w:lang w:eastAsia="ru-RU"/>
        </w:rPr>
        <w:lastRenderedPageBreak/>
        <w:t>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12. Управление системой образования. Государственная регламентация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89. Управление системой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Управление системой образования включает в себя: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осуществление стратегического планирования развития системы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проведение мониторинга в системе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государственную регламентацию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независимую оценку качества образования, общественную и общественно-профессиональную аккредитацию;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w:t>
      </w:r>
      <w:r w:rsidRPr="000926FA">
        <w:rPr>
          <w:rFonts w:ascii="Arial" w:eastAsia="Times New Roman" w:hAnsi="Arial" w:cs="Arial"/>
          <w:color w:val="383E44"/>
          <w:sz w:val="21"/>
          <w:szCs w:val="21"/>
          <w:lang w:eastAsia="ru-RU"/>
        </w:rPr>
        <w:lastRenderedPageBreak/>
        <w:t>государственных органов, органов исполнительной власти субъектов Российской Федерации и иных субъектов системы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90. Государственная регламентация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Государственная регламентация образовательной деятельности включает в себя: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лицензирование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государственную аккредитацию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государственный контроль (надзор)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91. Лицензирование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реорганизации юридических лиц в форме присоединения при наличии лицензии у присоединяемого юридического лица;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92. Государственная аккредитация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w:t>
      </w:r>
      <w:r w:rsidRPr="000926FA">
        <w:rPr>
          <w:rFonts w:ascii="Arial" w:eastAsia="Times New Roman" w:hAnsi="Arial" w:cs="Arial"/>
          <w:color w:val="383E44"/>
          <w:sz w:val="21"/>
          <w:szCs w:val="21"/>
          <w:lang w:eastAsia="ru-RU"/>
        </w:rPr>
        <w:lastRenderedPageBreak/>
        <w:t>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w:t>
      </w:r>
      <w:r w:rsidRPr="000926FA">
        <w:rPr>
          <w:rFonts w:ascii="Arial" w:eastAsia="Times New Roman" w:hAnsi="Arial" w:cs="Arial"/>
          <w:color w:val="383E44"/>
          <w:sz w:val="21"/>
          <w:szCs w:val="21"/>
          <w:lang w:eastAsia="ru-RU"/>
        </w:rPr>
        <w:lastRenderedPageBreak/>
        <w:t>документов, при условии соответствия этих заявления и документов требованиям, установленным указанным в части 29 настоящей статьи положением.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наличие отрицательного заключения, составленного по результатам аккредитационной экспертизы.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w:t>
      </w:r>
      <w:r w:rsidRPr="000926FA">
        <w:rPr>
          <w:rFonts w:ascii="Arial" w:eastAsia="Times New Roman" w:hAnsi="Arial" w:cs="Arial"/>
          <w:color w:val="383E44"/>
          <w:sz w:val="21"/>
          <w:szCs w:val="21"/>
          <w:lang w:eastAsia="ru-RU"/>
        </w:rPr>
        <w:lastRenderedPageBreak/>
        <w:t>образования, повлекшее за собой неправомерную выдачу документов об образовании и (или) о квалификации установленного образца;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29. Положением о государственной аккредитации образовательной деятельности устанавливаются: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порядок принятия решения о государственной аккредитации или об отказе в государственной аккредитации;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порядок предоставления аккредитационным органом дубликата свидетельства о государственной аккредитации;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основания и порядок переоформления свидетельства о государственной аккредитации;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порядок приостановления, возобновления, прекращения и лишения государственной аккредитации;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особенности проведения аккредитационной экспертизы при проведении государственной аккредитации: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lastRenderedPageBreak/>
        <w:t>Статья 93. Государственный контроль (надзор)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w:t>
      </w:r>
      <w:r w:rsidRPr="000926FA">
        <w:rPr>
          <w:rFonts w:ascii="Arial" w:eastAsia="Times New Roman" w:hAnsi="Arial" w:cs="Arial"/>
          <w:color w:val="383E44"/>
          <w:sz w:val="21"/>
          <w:szCs w:val="21"/>
          <w:lang w:eastAsia="ru-RU"/>
        </w:rPr>
        <w:lastRenderedPageBreak/>
        <w:t>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w:t>
      </w:r>
      <w:r w:rsidRPr="000926FA">
        <w:rPr>
          <w:rFonts w:ascii="Arial" w:eastAsia="Times New Roman" w:hAnsi="Arial" w:cs="Arial"/>
          <w:color w:val="383E44"/>
          <w:sz w:val="21"/>
          <w:szCs w:val="21"/>
          <w:lang w:eastAsia="ru-RU"/>
        </w:rPr>
        <w:lastRenderedPageBreak/>
        <w:t>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94. Педагогическая экспертиза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w:t>
      </w:r>
      <w:r w:rsidRPr="000926FA">
        <w:rPr>
          <w:rFonts w:ascii="Arial" w:eastAsia="Times New Roman" w:hAnsi="Arial" w:cs="Arial"/>
          <w:color w:val="383E44"/>
          <w:sz w:val="21"/>
          <w:szCs w:val="21"/>
          <w:lang w:eastAsia="ru-RU"/>
        </w:rPr>
        <w:lastRenderedPageBreak/>
        <w:t>официальном сайте указанного федерального органа исполнительной власти в сети "Интернет".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Порядок проведения педагогической экспертизы устанавливается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95. Независимая оценка качества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97. Информационная открытость системы образования. Мониторинг в системе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w:t>
      </w:r>
      <w:r w:rsidRPr="000926FA">
        <w:rPr>
          <w:rFonts w:ascii="Arial" w:eastAsia="Times New Roman" w:hAnsi="Arial" w:cs="Arial"/>
          <w:color w:val="383E44"/>
          <w:sz w:val="21"/>
          <w:szCs w:val="21"/>
          <w:lang w:eastAsia="ru-RU"/>
        </w:rPr>
        <w:lastRenderedPageBreak/>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98. Информационные системы в системе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w:t>
      </w:r>
      <w:r w:rsidRPr="000926FA">
        <w:rPr>
          <w:rFonts w:ascii="Arial" w:eastAsia="Times New Roman" w:hAnsi="Arial" w:cs="Arial"/>
          <w:color w:val="383E44"/>
          <w:sz w:val="21"/>
          <w:szCs w:val="21"/>
          <w:lang w:eastAsia="ru-RU"/>
        </w:rPr>
        <w:lastRenderedPageBreak/>
        <w:t>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w:t>
      </w:r>
      <w:r w:rsidRPr="000926FA">
        <w:rPr>
          <w:rFonts w:ascii="Arial" w:eastAsia="Times New Roman" w:hAnsi="Arial" w:cs="Arial"/>
          <w:color w:val="383E44"/>
          <w:sz w:val="21"/>
          <w:szCs w:val="21"/>
          <w:lang w:eastAsia="ru-RU"/>
        </w:rPr>
        <w:lastRenderedPageBreak/>
        <w:t>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13. Экономическая деятельность и финансовое обеспечение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99. Особенности финансового обеспечения оказания государственных и муниципальных услуг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w:t>
      </w:r>
      <w:r w:rsidRPr="000926FA">
        <w:rPr>
          <w:rFonts w:ascii="Arial" w:eastAsia="Times New Roman" w:hAnsi="Arial" w:cs="Arial"/>
          <w:color w:val="383E44"/>
          <w:sz w:val="21"/>
          <w:szCs w:val="21"/>
          <w:lang w:eastAsia="ru-RU"/>
        </w:rPr>
        <w:lastRenderedPageBreak/>
        <w:t>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w:t>
      </w:r>
      <w:r w:rsidRPr="000926FA">
        <w:rPr>
          <w:rFonts w:ascii="Arial" w:eastAsia="Times New Roman" w:hAnsi="Arial" w:cs="Arial"/>
          <w:color w:val="383E44"/>
          <w:sz w:val="21"/>
          <w:szCs w:val="21"/>
          <w:lang w:eastAsia="ru-RU"/>
        </w:rPr>
        <w:lastRenderedPageBreak/>
        <w:t>бюджета, бюджетов субъектов Российской Федерации и местных бюджетов (далее - контрольные цифры приема).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Правительством Российской Федерации за счет бюджетных ассигнований федерального бюджета;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органами местного самоуправления за счет бюджетных ассигнований местных бюджетов.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101. Осуществление образовательной деятельности за счет средств физических лиц и юридических лиц</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102. Имущество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w:t>
      </w:r>
      <w:r w:rsidRPr="000926FA">
        <w:rPr>
          <w:rFonts w:ascii="Arial" w:eastAsia="Times New Roman" w:hAnsi="Arial" w:cs="Arial"/>
          <w:color w:val="383E44"/>
          <w:sz w:val="21"/>
          <w:szCs w:val="21"/>
          <w:lang w:eastAsia="ru-RU"/>
        </w:rPr>
        <w:lastRenderedPageBreak/>
        <w:t>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104. Образовательное кредитование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14. Международное сотрудничество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105. Формы и направления международного сотрудничества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Международное сотрудничество в сфере образования осуществляется в следующих целях: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совершенствование международных и внутригосударственных механизмов развития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w:t>
      </w:r>
      <w:r w:rsidRPr="000926FA">
        <w:rPr>
          <w:rFonts w:ascii="Arial" w:eastAsia="Times New Roman" w:hAnsi="Arial" w:cs="Arial"/>
          <w:color w:val="383E44"/>
          <w:sz w:val="21"/>
          <w:szCs w:val="21"/>
          <w:lang w:eastAsia="ru-RU"/>
        </w:rPr>
        <w:lastRenderedPageBreak/>
        <w:t>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участие в сетевой форме реализации образовательных программ;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106. Подтверждение документов об образовании и (или) о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107. Признание образования и (или) квалификации, полученных в иностранном государстве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отказ в признании иностранного образования и (или) иностранной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w:t>
      </w:r>
      <w:r w:rsidRPr="000926FA">
        <w:rPr>
          <w:rFonts w:ascii="Arial" w:eastAsia="Times New Roman" w:hAnsi="Arial" w:cs="Arial"/>
          <w:color w:val="383E44"/>
          <w:sz w:val="21"/>
          <w:szCs w:val="21"/>
          <w:lang w:eastAsia="ru-RU"/>
        </w:rPr>
        <w:lastRenderedPageBreak/>
        <w:t>законодательством Российской Федерации общих требований к приему в образовательные организации или на работу.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осуществляет размещение на своем сайте в сети "Интернет":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926FA" w:rsidRPr="000926FA" w:rsidRDefault="000926FA" w:rsidP="000926FA">
      <w:pPr>
        <w:shd w:val="clear" w:color="auto" w:fill="FFFFFF"/>
        <w:spacing w:after="0" w:line="294" w:lineRule="atLeast"/>
        <w:jc w:val="center"/>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Глава 15. Заключительные положения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108. Заключительные положения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среднее (полное) общее образование - к среднему общему образованию;</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высшее профессиональное образование - бакалавриат - к высшему образованию - бакалавриату;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дополнительные общеобразовательные программы - дополнительным общеобразовательным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дополнительные профессиональные образовательные программы - дополнительным профессиональным программам.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w:t>
      </w:r>
      <w:r w:rsidRPr="000926FA">
        <w:rPr>
          <w:rFonts w:ascii="Arial" w:eastAsia="Times New Roman" w:hAnsi="Arial" w:cs="Arial"/>
          <w:color w:val="383E44"/>
          <w:sz w:val="21"/>
          <w:szCs w:val="21"/>
          <w:lang w:eastAsia="ru-RU"/>
        </w:rPr>
        <w:lastRenderedPageBreak/>
        <w:t>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При переименовании образовательных организаций их тип указывается с учетом их организационно-правовой формы.</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До 1 января 2014 года: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органы государственной власти субъекта Российской Федерации в сфере образования осуществляют: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109. Признание не действующими на территории Российской Федерации отдельных законодательных актов Союза ССР</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Признать не действующими на территории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b/>
          <w:bCs/>
          <w:color w:val="383E44"/>
          <w:sz w:val="21"/>
          <w:szCs w:val="21"/>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Признать утратившими силу: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Закон РСФСР от 2 августа 1974 года "О народном образовании" (Ведомости Верховного Совета РСФСР, 1974, N 32, ст. 850);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12) Закон Российской Федерации от 25 февраля 1993 года N 4547-I "О реорганизации федеральных органов управления высшим образованием" (Ведомости Съезда народных </w:t>
      </w:r>
      <w:r w:rsidRPr="000926FA">
        <w:rPr>
          <w:rFonts w:ascii="Arial" w:eastAsia="Times New Roman" w:hAnsi="Arial" w:cs="Arial"/>
          <w:color w:val="383E44"/>
          <w:sz w:val="21"/>
          <w:szCs w:val="21"/>
          <w:lang w:eastAsia="ru-RU"/>
        </w:rPr>
        <w:lastRenderedPageBreak/>
        <w:t>депутатов Российской Федерации и Верховного Совета Российской Федерации, 1993, N 10, ст. 369);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w:t>
      </w:r>
      <w:r w:rsidRPr="000926FA">
        <w:rPr>
          <w:rFonts w:ascii="Arial" w:eastAsia="Times New Roman" w:hAnsi="Arial" w:cs="Arial"/>
          <w:color w:val="383E44"/>
          <w:sz w:val="21"/>
          <w:szCs w:val="21"/>
          <w:lang w:eastAsia="ru-RU"/>
        </w:rPr>
        <w:lastRenderedPageBreak/>
        <w:t>"О высшем и послевузовском профессиональном образовании" (Собрание законодательства Российской Федерации, 2003, N 28, ст. 2888);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rsidRPr="000926FA">
        <w:rPr>
          <w:rFonts w:ascii="Arial" w:eastAsia="Times New Roman" w:hAnsi="Arial" w:cs="Arial"/>
          <w:color w:val="383E44"/>
          <w:sz w:val="21"/>
          <w:szCs w:val="21"/>
          <w:lang w:eastAsia="ru-RU"/>
        </w:rPr>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0926FA">
        <w:rPr>
          <w:rFonts w:ascii="Arial" w:eastAsia="Times New Roman" w:hAnsi="Arial" w:cs="Arial"/>
          <w:color w:val="383E44"/>
          <w:sz w:val="21"/>
          <w:szCs w:val="21"/>
          <w:vertAlign w:val="superscript"/>
          <w:lang w:eastAsia="ru-RU"/>
        </w:rPr>
        <w:t>3</w:t>
      </w:r>
      <w:r w:rsidRPr="000926FA">
        <w:rPr>
          <w:rFonts w:ascii="Arial" w:eastAsia="Times New Roman" w:hAnsi="Arial" w:cs="Arial"/>
          <w:color w:val="383E44"/>
          <w:sz w:val="21"/>
          <w:szCs w:val="21"/>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104) статью 2 Федерального закона от 12 ноября 2012 года N 185-ФЗ "О внесении изменений в статью 13</w:t>
      </w:r>
      <w:r w:rsidRPr="000926FA">
        <w:rPr>
          <w:rFonts w:ascii="Arial" w:eastAsia="Times New Roman" w:hAnsi="Arial" w:cs="Arial"/>
          <w:color w:val="383E44"/>
          <w:sz w:val="21"/>
          <w:szCs w:val="21"/>
          <w:vertAlign w:val="superscript"/>
          <w:lang w:eastAsia="ru-RU"/>
        </w:rPr>
        <w:t>1</w:t>
      </w:r>
      <w:r w:rsidRPr="000926FA">
        <w:rPr>
          <w:rFonts w:ascii="Arial" w:eastAsia="Times New Roman" w:hAnsi="Arial" w:cs="Arial"/>
          <w:color w:val="383E44"/>
          <w:sz w:val="21"/>
          <w:szCs w:val="21"/>
          <w:lang w:eastAsia="ru-RU"/>
        </w:rPr>
        <w:t>Федерального закона "О правовом положении иностранных граждан в Российской Федерации" и статью 27</w:t>
      </w:r>
      <w:r w:rsidRPr="000926FA">
        <w:rPr>
          <w:rFonts w:ascii="Arial" w:eastAsia="Times New Roman" w:hAnsi="Arial" w:cs="Arial"/>
          <w:color w:val="383E44"/>
          <w:sz w:val="21"/>
          <w:szCs w:val="21"/>
          <w:vertAlign w:val="superscript"/>
          <w:lang w:eastAsia="ru-RU"/>
        </w:rPr>
        <w:t>2</w:t>
      </w:r>
      <w:r w:rsidRPr="000926FA">
        <w:rPr>
          <w:rFonts w:ascii="Arial" w:eastAsia="Times New Roman" w:hAnsi="Arial" w:cs="Arial"/>
          <w:color w:val="383E44"/>
          <w:sz w:val="21"/>
          <w:szCs w:val="21"/>
          <w:lang w:eastAsia="ru-RU"/>
        </w:rPr>
        <w:t>Закона Российской Федерации "Об образовании" (Собрание законодательства Российской Федерации, 2012, N 47, ст. 6396).</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Статья 111. Порядок вступления в силу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2. Пункты 3 и 6 части 1 статьи 8, а также пункт 1 части 1 статьи 9 настоящего Федерального закона вступают в силу с 1 января 2014 года.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color w:val="383E44"/>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926FA" w:rsidRPr="000926FA" w:rsidRDefault="000926FA" w:rsidP="000926FA">
      <w:pPr>
        <w:shd w:val="clear" w:color="auto" w:fill="FFFFFF"/>
        <w:spacing w:after="0" w:line="294" w:lineRule="atLeast"/>
        <w:rPr>
          <w:rFonts w:ascii="Arial" w:eastAsia="Times New Roman" w:hAnsi="Arial" w:cs="Arial"/>
          <w:color w:val="383E44"/>
          <w:sz w:val="21"/>
          <w:szCs w:val="21"/>
          <w:lang w:eastAsia="ru-RU"/>
        </w:rPr>
      </w:pPr>
      <w:r w:rsidRPr="000926FA">
        <w:rPr>
          <w:rFonts w:ascii="Arial" w:eastAsia="Times New Roman" w:hAnsi="Arial" w:cs="Arial"/>
          <w:i/>
          <w:iCs/>
          <w:color w:val="383E44"/>
          <w:sz w:val="21"/>
          <w:szCs w:val="21"/>
          <w:lang w:eastAsia="ru-RU"/>
        </w:rPr>
        <w:t>Президент </w:t>
      </w:r>
      <w:r w:rsidRPr="000926FA">
        <w:rPr>
          <w:rFonts w:ascii="Arial" w:eastAsia="Times New Roman" w:hAnsi="Arial" w:cs="Arial"/>
          <w:i/>
          <w:iCs/>
          <w:color w:val="383E44"/>
          <w:sz w:val="21"/>
          <w:szCs w:val="21"/>
          <w:lang w:eastAsia="ru-RU"/>
        </w:rPr>
        <w:br/>
        <w:t>Российской Федерации</w:t>
      </w:r>
      <w:r w:rsidRPr="000926FA">
        <w:rPr>
          <w:rFonts w:ascii="Arial" w:eastAsia="Times New Roman" w:hAnsi="Arial" w:cs="Arial"/>
          <w:i/>
          <w:iCs/>
          <w:color w:val="383E44"/>
          <w:sz w:val="21"/>
          <w:szCs w:val="21"/>
          <w:lang w:eastAsia="ru-RU"/>
        </w:rPr>
        <w:br/>
        <w:t>В. Путин</w:t>
      </w:r>
    </w:p>
    <w:p w:rsidR="000926FA" w:rsidRPr="000926FA" w:rsidRDefault="000926FA" w:rsidP="000926FA">
      <w:pPr>
        <w:shd w:val="clear" w:color="auto" w:fill="FFFFFF"/>
        <w:spacing w:after="0" w:line="294" w:lineRule="atLeast"/>
        <w:jc w:val="right"/>
        <w:rPr>
          <w:rFonts w:ascii="Arial" w:eastAsia="Times New Roman" w:hAnsi="Arial" w:cs="Arial"/>
          <w:color w:val="383E44"/>
          <w:sz w:val="21"/>
          <w:szCs w:val="21"/>
          <w:lang w:eastAsia="ru-RU"/>
        </w:rPr>
      </w:pPr>
      <w:r w:rsidRPr="000926FA">
        <w:rPr>
          <w:rFonts w:ascii="Arial" w:eastAsia="Times New Roman" w:hAnsi="Arial" w:cs="Arial"/>
          <w:i/>
          <w:iCs/>
          <w:color w:val="383E44"/>
          <w:sz w:val="21"/>
          <w:szCs w:val="21"/>
          <w:lang w:eastAsia="ru-RU"/>
        </w:rPr>
        <w:t>Источник: </w:t>
      </w:r>
      <w:hyperlink r:id="rId4" w:history="1">
        <w:r w:rsidRPr="000926FA">
          <w:rPr>
            <w:rFonts w:ascii="Arial" w:eastAsia="Times New Roman" w:hAnsi="Arial" w:cs="Arial"/>
            <w:i/>
            <w:iCs/>
            <w:color w:val="00A0DC"/>
            <w:sz w:val="21"/>
            <w:szCs w:val="21"/>
            <w:u w:val="single"/>
            <w:lang w:eastAsia="ru-RU"/>
          </w:rPr>
          <w:t>"Российская газета" </w:t>
        </w:r>
      </w:hyperlink>
    </w:p>
    <w:p w:rsidR="00FA005E" w:rsidRDefault="00FA005E">
      <w:bookmarkStart w:id="0" w:name="_GoBack"/>
      <w:bookmarkEnd w:id="0"/>
    </w:p>
    <w:sectPr w:rsidR="00FA0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FA"/>
    <w:rsid w:val="000926FA"/>
    <w:rsid w:val="00FA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41807-6AB2-434D-90AF-925CDA97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26FA"/>
  </w:style>
  <w:style w:type="paragraph" w:styleId="a3">
    <w:name w:val="Normal (Web)"/>
    <w:basedOn w:val="a"/>
    <w:uiPriority w:val="99"/>
    <w:semiHidden/>
    <w:unhideWhenUsed/>
    <w:rsid w:val="00092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0926FA"/>
  </w:style>
  <w:style w:type="character" w:customStyle="1" w:styleId="apple-converted-space">
    <w:name w:val="apple-converted-space"/>
    <w:basedOn w:val="a0"/>
    <w:rsid w:val="000926FA"/>
  </w:style>
  <w:style w:type="character" w:styleId="a4">
    <w:name w:val="Hyperlink"/>
    <w:basedOn w:val="a0"/>
    <w:uiPriority w:val="99"/>
    <w:semiHidden/>
    <w:unhideWhenUsed/>
    <w:rsid w:val="000926FA"/>
    <w:rPr>
      <w:color w:val="0000FF"/>
      <w:u w:val="single"/>
    </w:rPr>
  </w:style>
  <w:style w:type="character" w:styleId="a5">
    <w:name w:val="FollowedHyperlink"/>
    <w:basedOn w:val="a0"/>
    <w:uiPriority w:val="99"/>
    <w:semiHidden/>
    <w:unhideWhenUsed/>
    <w:rsid w:val="000926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72790</Words>
  <Characters>414904</Characters>
  <Application>Microsoft Office Word</Application>
  <DocSecurity>0</DocSecurity>
  <Lines>3457</Lines>
  <Paragraphs>973</Paragraphs>
  <ScaleCrop>false</ScaleCrop>
  <Company/>
  <LinksUpToDate>false</LinksUpToDate>
  <CharactersWithSpaces>486721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2014-03-25T18:30:00Z</dcterms:created>
  <dcterms:modified xsi:type="dcterms:W3CDTF">2014-03-25T18:31:00Z</dcterms:modified>
</cp:coreProperties>
</file>